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DE" w:rsidRDefault="00224BDE">
      <w:pPr>
        <w:pStyle w:val="NormalWeb"/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FFFF"/>
          <w:sz w:val="48"/>
          <w:szCs w:val="48"/>
          <w:shd w:val="clear" w:color="auto" w:fill="993300"/>
        </w:rPr>
        <w:t xml:space="preserve">Geography </w:t>
      </w:r>
      <w:proofErr w:type="gramStart"/>
      <w:r>
        <w:rPr>
          <w:rFonts w:ascii="Arial" w:hAnsi="Arial" w:cs="Arial"/>
          <w:b/>
          <w:bCs/>
          <w:color w:val="FFFFFF"/>
          <w:sz w:val="48"/>
          <w:szCs w:val="48"/>
          <w:shd w:val="clear" w:color="auto" w:fill="993300"/>
        </w:rPr>
        <w:t>Of</w:t>
      </w:r>
      <w:proofErr w:type="gramEnd"/>
      <w:r>
        <w:rPr>
          <w:rFonts w:ascii="Arial" w:hAnsi="Arial" w:cs="Arial"/>
          <w:b/>
          <w:bCs/>
          <w:color w:val="FFFFFF"/>
          <w:sz w:val="48"/>
          <w:szCs w:val="48"/>
          <w:shd w:val="clear" w:color="auto" w:fill="993300"/>
        </w:rPr>
        <w:t xml:space="preserve"> A Woman</w:t>
      </w:r>
    </w:p>
    <w:p w:rsidR="00224BDE" w:rsidRDefault="00224BDE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B8A0F0D" wp14:editId="0A7050B9">
            <wp:extent cx="1504950" cy="1352550"/>
            <wp:effectExtent l="0" t="0" r="0" b="0"/>
            <wp:docPr id="9" name="Picture 9" descr="BD6F824A4E7D4A9B8695FA1263C93C70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6F824A4E7D4A9B8695FA1263C93C70@TADWACS246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DE" w:rsidRDefault="00224BDE">
      <w:pPr>
        <w:pStyle w:val="NormalWeb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Between 18 and 22,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t>Africa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. Half </w:t>
      </w:r>
      <w:proofErr w:type="gramStart"/>
      <w:r>
        <w:rPr>
          <w:rFonts w:ascii="Arial" w:hAnsi="Arial" w:cs="Arial"/>
          <w:b/>
          <w:bCs/>
          <w:color w:val="000000"/>
          <w:sz w:val="48"/>
          <w:szCs w:val="48"/>
        </w:rPr>
        <w:t>discovered,</w:t>
      </w:r>
      <w:proofErr w:type="gram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half wild, fertile and naturally Beautiful!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1D58B5F" wp14:editId="48507DE6">
            <wp:extent cx="946150" cy="1308100"/>
            <wp:effectExtent l="0" t="0" r="6350" b="6350"/>
            <wp:docPr id="8" name="Picture 8" descr="81FC74BFB0F74DEE8FBAC51799A86B3E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1FC74BFB0F74DEE8FBAC51799A86B3E@TADWACS246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DE" w:rsidRDefault="00224BDE">
      <w:pPr>
        <w:pStyle w:val="NormalWeb"/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Between 23 and 30,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t>Europe</w:t>
      </w:r>
      <w:r>
        <w:rPr>
          <w:rFonts w:ascii="Arial" w:hAnsi="Arial" w:cs="Arial"/>
          <w:b/>
          <w:bCs/>
          <w:color w:val="000000"/>
          <w:sz w:val="48"/>
          <w:szCs w:val="48"/>
        </w:rPr>
        <w:t>. Well developed and open to trade, especially for someone of real value.</w:t>
      </w:r>
    </w:p>
    <w:p w:rsidR="00224BDE" w:rsidRDefault="00224BDE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52FAB7D8" wp14:editId="776BCAC2">
            <wp:extent cx="1543050" cy="1320800"/>
            <wp:effectExtent l="0" t="0" r="0" b="0"/>
            <wp:docPr id="7" name="Picture 7" descr="2D67184265164AFAA98D50A7D3F1B086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D67184265164AFAA98D50A7D3F1B086@TADWACS246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Between 31 and 35,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lastRenderedPageBreak/>
        <w:t>Spain</w:t>
      </w:r>
      <w:r>
        <w:rPr>
          <w:rFonts w:ascii="Arial" w:hAnsi="Arial" w:cs="Arial"/>
          <w:b/>
          <w:bCs/>
          <w:color w:val="000000"/>
          <w:sz w:val="48"/>
          <w:szCs w:val="48"/>
        </w:rPr>
        <w:t>, very hot, relaxed and convinced of her own beauty.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7D4E66E3" wp14:editId="43CE20C1">
            <wp:extent cx="958850" cy="2032000"/>
            <wp:effectExtent l="0" t="0" r="0" b="6350"/>
            <wp:docPr id="6" name="Picture 6" descr="CB621C21782E45A3980E0789DBFD2D00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B621C21782E45A3980E0789DBFD2D00@TADWACS246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Between 36 and 40,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t>Greece</w:t>
      </w:r>
      <w:r>
        <w:rPr>
          <w:rFonts w:ascii="Arial" w:hAnsi="Arial" w:cs="Arial"/>
          <w:b/>
          <w:bCs/>
          <w:color w:val="000000"/>
          <w:sz w:val="48"/>
          <w:szCs w:val="48"/>
        </w:rPr>
        <w:t>, gently aging but still a warm and desirable place to visit.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55CB638E" wp14:editId="76B71773">
            <wp:extent cx="1162050" cy="1746250"/>
            <wp:effectExtent l="0" t="0" r="0" b="6350"/>
            <wp:docPr id="5" name="Picture 5" descr="3BA5893E3B0943508AC13159934095BE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A5893E3B0943508AC13159934095BE@TADWACS246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Between 41 and 50,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t>Great Britain,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with a glorious and all conquering past.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lastRenderedPageBreak/>
        <w:drawing>
          <wp:inline distT="0" distB="0" distL="0" distR="0" wp14:anchorId="690B80F3" wp14:editId="795ED2F3">
            <wp:extent cx="1162050" cy="1746250"/>
            <wp:effectExtent l="0" t="0" r="0" b="6350"/>
            <wp:docPr id="4" name="Picture 4" descr="EF3EA6E0E8E54E9FAA04A4DACAF90318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3EA6E0E8E54E9FAA04A4DACAF90318@TADWACS246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Between 51 and 60, a woman is like </w:t>
      </w:r>
      <w:proofErr w:type="spellStart"/>
      <w:r>
        <w:rPr>
          <w:rFonts w:ascii="Arial" w:hAnsi="Arial" w:cs="Arial"/>
          <w:b/>
          <w:bCs/>
          <w:color w:val="C20000"/>
          <w:sz w:val="48"/>
          <w:szCs w:val="48"/>
        </w:rPr>
        <w:t>Israel</w:t>
      </w:r>
      <w:proofErr w:type="gramStart"/>
      <w:r>
        <w:rPr>
          <w:rFonts w:ascii="Arial" w:hAnsi="Arial" w:cs="Arial"/>
          <w:b/>
          <w:bCs/>
          <w:color w:val="C20000"/>
          <w:sz w:val="48"/>
          <w:szCs w:val="48"/>
        </w:rPr>
        <w:t>,</w:t>
      </w:r>
      <w:r>
        <w:rPr>
          <w:rFonts w:ascii="Arial" w:hAnsi="Arial" w:cs="Arial"/>
          <w:b/>
          <w:bCs/>
          <w:color w:val="000000"/>
          <w:sz w:val="48"/>
          <w:szCs w:val="48"/>
        </w:rPr>
        <w:t>has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been through war, doesn't make the same mistakes twice, takes care of business.</w:t>
      </w:r>
    </w:p>
    <w:p w:rsidR="00224BDE" w:rsidRDefault="00224BDE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45CFAAF7" wp14:editId="4ADE94C8">
            <wp:extent cx="1206500" cy="1682750"/>
            <wp:effectExtent l="0" t="0" r="0" b="0"/>
            <wp:docPr id="3" name="Picture 3" descr="C6952143D95540839F496B3A76DD91BF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6952143D95540839F496B3A76DD91BF@TADWACS2462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Between 61 and 70, a woman is like </w:t>
      </w:r>
      <w:r>
        <w:rPr>
          <w:rFonts w:ascii="Arial" w:hAnsi="Arial" w:cs="Arial"/>
          <w:b/>
          <w:bCs/>
          <w:color w:val="C20000"/>
          <w:sz w:val="48"/>
          <w:szCs w:val="48"/>
        </w:rPr>
        <w:t xml:space="preserve">Canada, </w:t>
      </w:r>
      <w:r>
        <w:rPr>
          <w:rFonts w:ascii="Arial" w:hAnsi="Arial" w:cs="Arial"/>
          <w:b/>
          <w:bCs/>
          <w:color w:val="000000"/>
          <w:sz w:val="48"/>
          <w:szCs w:val="48"/>
        </w:rPr>
        <w:t>self-preserving, but open to meeting new people.</w:t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57FE8855" wp14:editId="5AC11040">
            <wp:extent cx="1498600" cy="996950"/>
            <wp:effectExtent l="0" t="0" r="6350" b="0"/>
            <wp:docPr id="2" name="Picture 2" descr="A8789D8B701042BA81FC8F7467931481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8789D8B701042BA81FC8F7467931481@TADWACS2462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3B994C41" wp14:editId="030F2DC3">
            <wp:extent cx="1377950" cy="1473200"/>
            <wp:effectExtent l="0" t="0" r="0" b="0"/>
            <wp:docPr id="1" name="Picture 1" descr="0DB9C4F4600141D4AEE5DEAFF5078856@TADWACS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DB9C4F4600141D4AEE5DEAFF5078856@TADWACS2462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</w:rPr>
        <w:br/>
        <w:t xml:space="preserve">After 70, she becomes </w:t>
      </w:r>
      <w:r>
        <w:rPr>
          <w:rFonts w:ascii="Arial" w:hAnsi="Arial" w:cs="Arial"/>
          <w:b/>
          <w:bCs/>
          <w:color w:val="C20000"/>
          <w:sz w:val="48"/>
          <w:szCs w:val="48"/>
        </w:rPr>
        <w:t>Tibet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. Wildly </w:t>
      </w:r>
      <w:r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beautiful, with a mysterious past and the wisdom of the ages. An adventurous spirit and a thirst for spiritual knowledge.</w:t>
      </w:r>
      <w:r>
        <w:rPr>
          <w:rFonts w:ascii="Arial" w:hAnsi="Arial" w:cs="Arial"/>
          <w:b/>
          <w:bCs/>
          <w:color w:val="C20041"/>
          <w:sz w:val="48"/>
          <w:szCs w:val="48"/>
        </w:rPr>
        <w:br/>
      </w:r>
      <w:r>
        <w:rPr>
          <w:rFonts w:ascii="Arial" w:hAnsi="Arial" w:cs="Arial"/>
          <w:b/>
          <w:bCs/>
          <w:color w:val="C20041"/>
          <w:sz w:val="48"/>
          <w:szCs w:val="48"/>
        </w:rPr>
        <w:br/>
        <w:t>THE GEOGRAPHY OF A MAN</w:t>
      </w:r>
    </w:p>
    <w:p w:rsidR="00224BDE" w:rsidRDefault="00224BDE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20041"/>
          <w:sz w:val="48"/>
          <w:szCs w:val="48"/>
        </w:rPr>
        <w:br/>
        <w:t>Between 1 and 80, a man is like Iran,</w:t>
      </w:r>
    </w:p>
    <w:p w:rsidR="00224BDE" w:rsidRDefault="00224BDE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C20041"/>
          <w:sz w:val="48"/>
          <w:szCs w:val="48"/>
        </w:rPr>
        <w:t>ruled</w:t>
      </w:r>
      <w:proofErr w:type="gramEnd"/>
      <w:r>
        <w:rPr>
          <w:rFonts w:ascii="Arial" w:hAnsi="Arial" w:cs="Arial"/>
          <w:b/>
          <w:bCs/>
          <w:color w:val="C20041"/>
          <w:sz w:val="48"/>
          <w:szCs w:val="48"/>
        </w:rPr>
        <w:t xml:space="preserve"> by nuts.</w:t>
      </w:r>
    </w:p>
    <w:p w:rsidR="00224BDE" w:rsidRDefault="00224BD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20041"/>
          <w:sz w:val="48"/>
          <w:szCs w:val="48"/>
        </w:rPr>
        <w:br/>
        <w:t>THE END.</w:t>
      </w:r>
    </w:p>
    <w:p w:rsidR="00224BDE" w:rsidRDefault="00224BD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 </w:t>
      </w:r>
    </w:p>
    <w:p w:rsidR="00224BDE" w:rsidRDefault="00224BD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 </w:t>
      </w:r>
    </w:p>
    <w:p w:rsidR="00224BDE" w:rsidRDefault="00224BDE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  <w:r>
        <w:t> </w:t>
      </w:r>
    </w:p>
    <w:p w:rsidR="00DC28FB" w:rsidRDefault="00DC28FB"/>
    <w:sectPr w:rsidR="00DC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DE"/>
    <w:rsid w:val="00224BDE"/>
    <w:rsid w:val="00D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BD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BD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0265467B13B444B981F246DCFC24F04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69D38C5B6BDB4C5EB811134FA7145826@SongNoteboo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6B21FF3D320B4065B175A464DBE3AC80@SongNotebook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cid:26C3B42B9AE141A48BE520265588A802@SongNotebook" TargetMode="External"/><Relationship Id="rId20" Type="http://schemas.openxmlformats.org/officeDocument/2006/relationships/image" Target="cid:2FED37BB521A4B39B67F03FD206D488F@SongNotebook" TargetMode="External"/><Relationship Id="rId1" Type="http://schemas.openxmlformats.org/officeDocument/2006/relationships/styles" Target="styles.xml"/><Relationship Id="rId6" Type="http://schemas.openxmlformats.org/officeDocument/2006/relationships/image" Target="cid:3A2E99B2C9274262B6C1D956B807DCC5@SongNotebook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cid:E1ED93FE63054CDE9DABD22A2013B15B@SongNotebook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6BDA6A795D8043F5955C1ED1575CF2FD@SongNotebook" TargetMode="External"/><Relationship Id="rId22" Type="http://schemas.openxmlformats.org/officeDocument/2006/relationships/image" Target="cid:4876DF297C9E474086B91921AE130E82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2012-03-03T20:08:00Z</dcterms:created>
  <dcterms:modified xsi:type="dcterms:W3CDTF">2012-03-03T20:09:00Z</dcterms:modified>
</cp:coreProperties>
</file>